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A0" w:rsidRPr="00CC0430" w:rsidRDefault="00D25BA0" w:rsidP="00D25BA0">
      <w:pPr>
        <w:jc w:val="center"/>
        <w:rPr>
          <w:b/>
          <w:lang w:val="uk-UA"/>
        </w:rPr>
      </w:pPr>
      <w:r w:rsidRPr="00CC0430">
        <w:rPr>
          <w:b/>
          <w:lang w:val="uk-UA"/>
        </w:rPr>
        <w:t>Аналіз регуляторного впливу</w:t>
      </w:r>
    </w:p>
    <w:p w:rsidR="00D25BA0" w:rsidRPr="00CC0430" w:rsidRDefault="00D25BA0" w:rsidP="00D25BA0">
      <w:pPr>
        <w:jc w:val="center"/>
        <w:rPr>
          <w:b/>
          <w:lang w:val="uk-UA"/>
        </w:rPr>
      </w:pPr>
      <w:r w:rsidRPr="00CC0430">
        <w:rPr>
          <w:b/>
          <w:lang w:val="uk-UA"/>
        </w:rPr>
        <w:t xml:space="preserve">до проекту рішення </w:t>
      </w:r>
      <w:proofErr w:type="spellStart"/>
      <w:r w:rsidRPr="00CC0430">
        <w:rPr>
          <w:b/>
          <w:lang w:val="uk-UA"/>
        </w:rPr>
        <w:t>Корюківської</w:t>
      </w:r>
      <w:proofErr w:type="spellEnd"/>
      <w:r w:rsidRPr="00CC0430">
        <w:rPr>
          <w:b/>
          <w:lang w:val="uk-UA"/>
        </w:rPr>
        <w:t xml:space="preserve"> міської ради</w:t>
      </w:r>
    </w:p>
    <w:p w:rsidR="00D25BA0" w:rsidRPr="00CC0430" w:rsidRDefault="00D25BA0" w:rsidP="00D25BA0">
      <w:pPr>
        <w:jc w:val="center"/>
        <w:rPr>
          <w:b/>
          <w:bCs w:val="0"/>
          <w:lang w:val="uk-UA"/>
        </w:rPr>
      </w:pPr>
      <w:r w:rsidRPr="00CC0430">
        <w:rPr>
          <w:b/>
          <w:bCs w:val="0"/>
          <w:lang w:val="uk-UA"/>
        </w:rPr>
        <w:t xml:space="preserve">«Про затвердження Положення про передачу </w:t>
      </w:r>
      <w:r w:rsidR="00EE683F" w:rsidRPr="00CC0430">
        <w:rPr>
          <w:b/>
          <w:bCs w:val="0"/>
          <w:lang w:val="uk-UA"/>
        </w:rPr>
        <w:t>у безоплатне користування (</w:t>
      </w:r>
      <w:r w:rsidRPr="00CC0430">
        <w:rPr>
          <w:b/>
          <w:bCs w:val="0"/>
          <w:lang w:val="uk-UA"/>
        </w:rPr>
        <w:t>позичку</w:t>
      </w:r>
      <w:r w:rsidR="00EE683F" w:rsidRPr="00CC0430">
        <w:rPr>
          <w:b/>
          <w:bCs w:val="0"/>
          <w:lang w:val="uk-UA"/>
        </w:rPr>
        <w:t>)</w:t>
      </w:r>
      <w:r w:rsidRPr="00CC0430">
        <w:rPr>
          <w:b/>
          <w:bCs w:val="0"/>
          <w:lang w:val="uk-UA"/>
        </w:rPr>
        <w:t xml:space="preserve"> майна </w:t>
      </w:r>
      <w:r w:rsidR="00EE683F" w:rsidRPr="00CC0430">
        <w:rPr>
          <w:b/>
          <w:bCs w:val="0"/>
          <w:lang w:val="uk-UA"/>
        </w:rPr>
        <w:t xml:space="preserve">міської </w:t>
      </w:r>
      <w:r w:rsidRPr="00CC0430">
        <w:rPr>
          <w:b/>
          <w:bCs w:val="0"/>
          <w:lang w:val="uk-UA"/>
        </w:rPr>
        <w:t xml:space="preserve">комунальної власності </w:t>
      </w:r>
    </w:p>
    <w:p w:rsidR="00D25BA0" w:rsidRPr="00CC0430" w:rsidRDefault="00EE683F" w:rsidP="00D25BA0">
      <w:pPr>
        <w:jc w:val="center"/>
        <w:rPr>
          <w:b/>
          <w:bCs w:val="0"/>
          <w:lang w:val="uk-UA"/>
        </w:rPr>
      </w:pPr>
      <w:proofErr w:type="spellStart"/>
      <w:r w:rsidRPr="00CC0430">
        <w:rPr>
          <w:b/>
          <w:bCs w:val="0"/>
          <w:lang w:val="uk-UA"/>
        </w:rPr>
        <w:t>Корюківської</w:t>
      </w:r>
      <w:proofErr w:type="spellEnd"/>
      <w:r w:rsidRPr="00CC0430">
        <w:rPr>
          <w:b/>
          <w:bCs w:val="0"/>
          <w:lang w:val="uk-UA"/>
        </w:rPr>
        <w:t xml:space="preserve"> міської територіальн</w:t>
      </w:r>
      <w:r w:rsidR="00204A11" w:rsidRPr="00CC0430">
        <w:rPr>
          <w:b/>
          <w:bCs w:val="0"/>
          <w:lang w:val="uk-UA"/>
        </w:rPr>
        <w:t>ої</w:t>
      </w:r>
      <w:r w:rsidRPr="00CC0430">
        <w:rPr>
          <w:b/>
          <w:bCs w:val="0"/>
          <w:lang w:val="uk-UA"/>
        </w:rPr>
        <w:t xml:space="preserve"> громад</w:t>
      </w:r>
      <w:r w:rsidR="00204A11" w:rsidRPr="00CC0430">
        <w:rPr>
          <w:b/>
          <w:bCs w:val="0"/>
          <w:lang w:val="uk-UA"/>
        </w:rPr>
        <w:t>и</w:t>
      </w:r>
      <w:r w:rsidR="00D25BA0" w:rsidRPr="00CC0430">
        <w:rPr>
          <w:b/>
          <w:bCs w:val="0"/>
          <w:lang w:val="uk-UA"/>
        </w:rPr>
        <w:t>»</w:t>
      </w:r>
    </w:p>
    <w:p w:rsidR="00D25BA0" w:rsidRPr="00CC0430" w:rsidRDefault="00D25BA0" w:rsidP="00D25BA0">
      <w:pPr>
        <w:jc w:val="both"/>
        <w:rPr>
          <w:b/>
          <w:lang w:val="uk-UA"/>
        </w:rPr>
      </w:pPr>
    </w:p>
    <w:p w:rsidR="00A11094" w:rsidRPr="00CC0430" w:rsidRDefault="00A11094" w:rsidP="00A11094">
      <w:pPr>
        <w:rPr>
          <w:bCs w:val="0"/>
          <w:lang w:val="uk-UA"/>
        </w:rPr>
      </w:pPr>
      <w:r w:rsidRPr="00CC0430">
        <w:rPr>
          <w:b/>
          <w:bCs w:val="0"/>
          <w:lang w:val="uk-UA"/>
        </w:rPr>
        <w:t>Назва регуляторного акту</w:t>
      </w:r>
      <w:r w:rsidRPr="00CC0430">
        <w:rPr>
          <w:bCs w:val="0"/>
          <w:lang w:val="uk-UA"/>
        </w:rPr>
        <w:t xml:space="preserve">: проект рішення </w:t>
      </w:r>
      <w:proofErr w:type="spellStart"/>
      <w:r w:rsidRPr="00CC0430">
        <w:rPr>
          <w:bCs w:val="0"/>
          <w:lang w:val="uk-UA"/>
        </w:rPr>
        <w:t>Корюківської</w:t>
      </w:r>
      <w:proofErr w:type="spellEnd"/>
      <w:r w:rsidRPr="00CC0430">
        <w:rPr>
          <w:bCs w:val="0"/>
          <w:lang w:val="uk-UA"/>
        </w:rPr>
        <w:t xml:space="preserve"> міської ради "Про затвердження Положення про передачу у безоплатне користування (позичку) майна</w:t>
      </w:r>
      <w:r w:rsidR="00204A11" w:rsidRPr="00CC0430">
        <w:rPr>
          <w:bCs w:val="0"/>
          <w:lang w:val="uk-UA"/>
        </w:rPr>
        <w:t xml:space="preserve"> міської комунальної власності</w:t>
      </w:r>
      <w:r w:rsidR="00204A11" w:rsidRPr="00CC0430">
        <w:rPr>
          <w:b/>
          <w:bCs w:val="0"/>
          <w:lang w:val="uk-UA"/>
        </w:rPr>
        <w:t xml:space="preserve"> </w:t>
      </w:r>
      <w:proofErr w:type="spellStart"/>
      <w:r w:rsidR="00204A11" w:rsidRPr="00CC0430">
        <w:rPr>
          <w:bCs w:val="0"/>
          <w:lang w:val="uk-UA"/>
        </w:rPr>
        <w:t>Корюківської</w:t>
      </w:r>
      <w:proofErr w:type="spellEnd"/>
      <w:r w:rsidR="00204A11" w:rsidRPr="00CC0430">
        <w:rPr>
          <w:bCs w:val="0"/>
          <w:lang w:val="uk-UA"/>
        </w:rPr>
        <w:t xml:space="preserve"> міської територіальної громади»</w:t>
      </w:r>
    </w:p>
    <w:p w:rsidR="00A11094" w:rsidRPr="00CC0430" w:rsidRDefault="00A11094" w:rsidP="00A11094">
      <w:pPr>
        <w:tabs>
          <w:tab w:val="left" w:pos="2443"/>
        </w:tabs>
        <w:ind w:right="34"/>
        <w:jc w:val="both"/>
        <w:textAlignment w:val="baseline"/>
        <w:rPr>
          <w:bCs w:val="0"/>
          <w:lang w:val="uk-UA"/>
        </w:rPr>
      </w:pPr>
      <w:r w:rsidRPr="00CC0430">
        <w:rPr>
          <w:b/>
          <w:lang w:val="uk-UA"/>
        </w:rPr>
        <w:t>Регуляторний орган:</w:t>
      </w:r>
      <w:r w:rsidRPr="00CC0430">
        <w:rPr>
          <w:lang w:val="uk-UA"/>
        </w:rPr>
        <w:t xml:space="preserve"> </w:t>
      </w:r>
      <w:proofErr w:type="spellStart"/>
      <w:r w:rsidRPr="00CC0430">
        <w:rPr>
          <w:lang w:val="uk-UA"/>
        </w:rPr>
        <w:t>Корюківська</w:t>
      </w:r>
      <w:proofErr w:type="spellEnd"/>
      <w:r w:rsidRPr="00CC0430">
        <w:rPr>
          <w:lang w:val="uk-UA"/>
        </w:rPr>
        <w:t xml:space="preserve"> міська рада</w:t>
      </w:r>
      <w:r w:rsidRPr="00CC0430">
        <w:rPr>
          <w:bCs w:val="0"/>
          <w:lang w:val="uk-UA"/>
        </w:rPr>
        <w:t xml:space="preserve"> </w:t>
      </w:r>
    </w:p>
    <w:p w:rsidR="00A11094" w:rsidRPr="00CC0430" w:rsidRDefault="00A11094" w:rsidP="00A11094">
      <w:pPr>
        <w:tabs>
          <w:tab w:val="left" w:pos="2443"/>
        </w:tabs>
        <w:ind w:right="34"/>
        <w:jc w:val="both"/>
        <w:textAlignment w:val="baseline"/>
        <w:rPr>
          <w:bCs w:val="0"/>
          <w:lang w:val="uk-UA"/>
        </w:rPr>
      </w:pPr>
      <w:r w:rsidRPr="00CC0430">
        <w:rPr>
          <w:b/>
          <w:bCs w:val="0"/>
          <w:lang w:val="uk-UA"/>
        </w:rPr>
        <w:t xml:space="preserve">Розробник документа: </w:t>
      </w:r>
      <w:r w:rsidRPr="00CC0430">
        <w:rPr>
          <w:bCs w:val="0"/>
          <w:lang w:val="uk-UA"/>
        </w:rPr>
        <w:t xml:space="preserve">відділ земельних ресурсів та комунального майна виконавчого апарату </w:t>
      </w:r>
      <w:proofErr w:type="spellStart"/>
      <w:r w:rsidRPr="00CC0430">
        <w:rPr>
          <w:bCs w:val="0"/>
          <w:lang w:val="uk-UA"/>
        </w:rPr>
        <w:t>Корюківської</w:t>
      </w:r>
      <w:proofErr w:type="spellEnd"/>
      <w:r w:rsidRPr="00CC0430">
        <w:rPr>
          <w:bCs w:val="0"/>
          <w:lang w:val="uk-UA"/>
        </w:rPr>
        <w:t xml:space="preserve"> міської ради.</w:t>
      </w:r>
    </w:p>
    <w:p w:rsidR="00A11094" w:rsidRPr="00CC0430" w:rsidRDefault="00A11094" w:rsidP="00A11094">
      <w:pPr>
        <w:tabs>
          <w:tab w:val="left" w:pos="2443"/>
        </w:tabs>
        <w:ind w:right="34"/>
        <w:jc w:val="both"/>
        <w:textAlignment w:val="baseline"/>
        <w:rPr>
          <w:bCs w:val="0"/>
          <w:lang w:val="uk-UA"/>
        </w:rPr>
      </w:pPr>
      <w:r w:rsidRPr="00CC0430">
        <w:rPr>
          <w:b/>
          <w:bCs w:val="0"/>
          <w:lang w:val="uk-UA"/>
        </w:rPr>
        <w:t xml:space="preserve">Відповідальна особа: </w:t>
      </w:r>
      <w:r w:rsidRPr="00CC0430">
        <w:rPr>
          <w:bCs w:val="0"/>
          <w:lang w:val="uk-UA"/>
        </w:rPr>
        <w:t xml:space="preserve">провідний спеціаліст відділу земельних ресурсів та комунального майна виконавчого апарату </w:t>
      </w:r>
      <w:proofErr w:type="spellStart"/>
      <w:r w:rsidRPr="00CC0430">
        <w:rPr>
          <w:bCs w:val="0"/>
          <w:lang w:val="uk-UA"/>
        </w:rPr>
        <w:t>Корюківської</w:t>
      </w:r>
      <w:proofErr w:type="spellEnd"/>
      <w:r w:rsidRPr="00CC0430">
        <w:rPr>
          <w:bCs w:val="0"/>
          <w:lang w:val="uk-UA"/>
        </w:rPr>
        <w:t xml:space="preserve"> міської ради. </w:t>
      </w:r>
      <w:proofErr w:type="spellStart"/>
      <w:r w:rsidRPr="00CC0430">
        <w:rPr>
          <w:bCs w:val="0"/>
          <w:lang w:val="uk-UA"/>
        </w:rPr>
        <w:t>Долбіна</w:t>
      </w:r>
      <w:proofErr w:type="spellEnd"/>
      <w:r w:rsidRPr="00CC0430">
        <w:rPr>
          <w:bCs w:val="0"/>
          <w:lang w:val="uk-UA"/>
        </w:rPr>
        <w:t xml:space="preserve"> Л.М. тел.2-13-79.</w:t>
      </w:r>
    </w:p>
    <w:p w:rsidR="00A11094" w:rsidRPr="00CC0430" w:rsidRDefault="00A11094" w:rsidP="00D25BA0">
      <w:pPr>
        <w:jc w:val="both"/>
        <w:rPr>
          <w:b/>
          <w:lang w:val="uk-UA"/>
        </w:rPr>
      </w:pPr>
    </w:p>
    <w:p w:rsidR="00D25BA0" w:rsidRPr="00CC0430" w:rsidRDefault="00EE683F" w:rsidP="00EE683F">
      <w:pPr>
        <w:rPr>
          <w:b/>
          <w:lang w:val="uk-UA"/>
        </w:rPr>
      </w:pPr>
      <w:r w:rsidRPr="00CC0430">
        <w:rPr>
          <w:b/>
          <w:lang w:val="uk-UA"/>
        </w:rPr>
        <w:t xml:space="preserve">           </w:t>
      </w:r>
      <w:r w:rsidR="00D25BA0" w:rsidRPr="00CC0430">
        <w:rPr>
          <w:b/>
          <w:lang w:val="uk-UA"/>
        </w:rPr>
        <w:t>1.</w:t>
      </w:r>
      <w:r w:rsidR="00DC4D94" w:rsidRPr="00CC0430">
        <w:rPr>
          <w:b/>
          <w:lang w:val="uk-UA"/>
        </w:rPr>
        <w:t xml:space="preserve">Визначення та аналіз </w:t>
      </w:r>
      <w:r w:rsidR="00D25BA0" w:rsidRPr="00CC0430">
        <w:rPr>
          <w:b/>
          <w:lang w:val="uk-UA"/>
        </w:rPr>
        <w:t>проблеми</w:t>
      </w:r>
      <w:r w:rsidR="00DC4D94" w:rsidRPr="00CC0430">
        <w:rPr>
          <w:b/>
          <w:lang w:val="uk-UA"/>
        </w:rPr>
        <w:t>, яку передбачається розв’язати шляхом прийняття регуляторного акту.</w:t>
      </w:r>
    </w:p>
    <w:p w:rsidR="00087DA6" w:rsidRPr="00CC0430" w:rsidRDefault="00087DA6" w:rsidP="00706A9F">
      <w:pPr>
        <w:ind w:firstLine="709"/>
        <w:jc w:val="both"/>
        <w:rPr>
          <w:lang w:val="uk-UA"/>
        </w:rPr>
      </w:pPr>
      <w:r w:rsidRPr="00CC0430">
        <w:rPr>
          <w:lang w:val="uk-UA"/>
        </w:rPr>
        <w:t xml:space="preserve">На території </w:t>
      </w:r>
      <w:proofErr w:type="spellStart"/>
      <w:r w:rsidRPr="00CC0430">
        <w:rPr>
          <w:lang w:val="uk-UA"/>
        </w:rPr>
        <w:t>Корюківської</w:t>
      </w:r>
      <w:proofErr w:type="spellEnd"/>
      <w:r w:rsidRPr="00CC0430">
        <w:rPr>
          <w:lang w:val="uk-UA"/>
        </w:rPr>
        <w:t xml:space="preserve"> міської територіальної громади діють юридичні особи (громадські організації, неприбуткові установи, інші юридичні особи), які мають важливе значення для потреб жителів громади</w:t>
      </w:r>
      <w:r w:rsidR="00B74FF8" w:rsidRPr="00CC0430">
        <w:rPr>
          <w:lang w:val="uk-UA"/>
        </w:rPr>
        <w:t xml:space="preserve"> в тому числі</w:t>
      </w:r>
      <w:r w:rsidRPr="00CC0430">
        <w:rPr>
          <w:lang w:val="uk-UA"/>
        </w:rPr>
        <w:t xml:space="preserve"> не утримуються за кошти державного чи міського бюджетів. </w:t>
      </w:r>
    </w:p>
    <w:p w:rsidR="00D25BA0" w:rsidRPr="00CC0430" w:rsidRDefault="00087DA6" w:rsidP="00D25BA0">
      <w:pPr>
        <w:ind w:firstLine="708"/>
        <w:jc w:val="both"/>
        <w:rPr>
          <w:lang w:val="uk-UA"/>
        </w:rPr>
      </w:pPr>
      <w:r w:rsidRPr="00CC0430">
        <w:rPr>
          <w:lang w:val="uk-UA"/>
        </w:rPr>
        <w:t xml:space="preserve">З метою функціонування вищевказаних юридичних осіб, утримання майна міської комунальної власності у належному стані  та уникнення </w:t>
      </w:r>
      <w:r w:rsidR="00DC4D94" w:rsidRPr="00CC0430">
        <w:rPr>
          <w:lang w:val="uk-UA"/>
        </w:rPr>
        <w:t>накопичення боргів перед бюджетом та споживчими організаціями</w:t>
      </w:r>
      <w:r w:rsidR="00D25BA0" w:rsidRPr="00CC0430">
        <w:rPr>
          <w:lang w:val="uk-UA"/>
        </w:rPr>
        <w:t>,</w:t>
      </w:r>
      <w:r w:rsidR="00DC4D94" w:rsidRPr="00CC0430">
        <w:rPr>
          <w:lang w:val="uk-UA"/>
        </w:rPr>
        <w:t xml:space="preserve"> розроблено та пропонується затвердити</w:t>
      </w:r>
      <w:r w:rsidR="00D25BA0" w:rsidRPr="00CC0430">
        <w:rPr>
          <w:lang w:val="uk-UA"/>
        </w:rPr>
        <w:t xml:space="preserve"> </w:t>
      </w:r>
      <w:r w:rsidR="00D25BA0" w:rsidRPr="00CC0430">
        <w:rPr>
          <w:bCs w:val="0"/>
          <w:lang w:val="uk-UA"/>
        </w:rPr>
        <w:t>Положення про</w:t>
      </w:r>
      <w:r w:rsidR="00DC4D94" w:rsidRPr="00CC0430">
        <w:rPr>
          <w:bCs w:val="0"/>
          <w:lang w:val="uk-UA"/>
        </w:rPr>
        <w:t xml:space="preserve"> передачу в безкоштовне користування (позичку)</w:t>
      </w:r>
      <w:r w:rsidR="00D25BA0" w:rsidRPr="00CC0430">
        <w:rPr>
          <w:bCs w:val="0"/>
          <w:lang w:val="uk-UA"/>
        </w:rPr>
        <w:t xml:space="preserve"> майна </w:t>
      </w:r>
      <w:r w:rsidR="00DC4D94" w:rsidRPr="00CC0430">
        <w:rPr>
          <w:bCs w:val="0"/>
          <w:lang w:val="uk-UA"/>
        </w:rPr>
        <w:t xml:space="preserve">міської </w:t>
      </w:r>
      <w:r w:rsidR="00D25BA0" w:rsidRPr="00CC0430">
        <w:rPr>
          <w:bCs w:val="0"/>
          <w:lang w:val="uk-UA"/>
        </w:rPr>
        <w:t xml:space="preserve">комунальної власності </w:t>
      </w:r>
      <w:proofErr w:type="spellStart"/>
      <w:r w:rsidR="00DC4D94" w:rsidRPr="00CC0430">
        <w:rPr>
          <w:bCs w:val="0"/>
          <w:lang w:val="uk-UA"/>
        </w:rPr>
        <w:t>Корюківської</w:t>
      </w:r>
      <w:proofErr w:type="spellEnd"/>
      <w:r w:rsidR="00DC4D94" w:rsidRPr="00CC0430">
        <w:rPr>
          <w:bCs w:val="0"/>
          <w:lang w:val="uk-UA"/>
        </w:rPr>
        <w:t xml:space="preserve"> міської </w:t>
      </w:r>
      <w:r w:rsidR="00D25BA0" w:rsidRPr="00CC0430">
        <w:rPr>
          <w:bCs w:val="0"/>
          <w:lang w:val="uk-UA"/>
        </w:rPr>
        <w:t>територіальн</w:t>
      </w:r>
      <w:r w:rsidR="00DC4D94" w:rsidRPr="00CC0430">
        <w:rPr>
          <w:bCs w:val="0"/>
          <w:lang w:val="uk-UA"/>
        </w:rPr>
        <w:t>ої</w:t>
      </w:r>
      <w:r w:rsidR="00D25BA0" w:rsidRPr="00CC0430">
        <w:rPr>
          <w:bCs w:val="0"/>
          <w:lang w:val="uk-UA"/>
        </w:rPr>
        <w:t xml:space="preserve"> громад</w:t>
      </w:r>
      <w:r w:rsidR="00DC4D94" w:rsidRPr="00CC0430">
        <w:rPr>
          <w:bCs w:val="0"/>
          <w:lang w:val="uk-UA"/>
        </w:rPr>
        <w:t>и</w:t>
      </w:r>
      <w:r w:rsidR="00D25BA0" w:rsidRPr="00CC0430">
        <w:rPr>
          <w:bCs w:val="0"/>
          <w:lang w:val="uk-UA"/>
        </w:rPr>
        <w:t>.</w:t>
      </w:r>
    </w:p>
    <w:p w:rsidR="00D25BA0" w:rsidRPr="00CC0430" w:rsidRDefault="00D25BA0" w:rsidP="00D25BA0">
      <w:pPr>
        <w:ind w:firstLine="708"/>
        <w:jc w:val="both"/>
        <w:rPr>
          <w:lang w:val="uk-UA"/>
        </w:rPr>
      </w:pPr>
    </w:p>
    <w:p w:rsidR="00D25BA0" w:rsidRPr="00CC0430" w:rsidRDefault="00814417" w:rsidP="00814417">
      <w:pPr>
        <w:rPr>
          <w:b/>
          <w:lang w:val="uk-UA"/>
        </w:rPr>
      </w:pPr>
      <w:r w:rsidRPr="00CC0430">
        <w:rPr>
          <w:b/>
          <w:lang w:val="uk-UA"/>
        </w:rPr>
        <w:t xml:space="preserve">            </w:t>
      </w:r>
      <w:r w:rsidR="00D25BA0" w:rsidRPr="00CC0430">
        <w:rPr>
          <w:b/>
          <w:lang w:val="uk-UA"/>
        </w:rPr>
        <w:t xml:space="preserve">2.Цілі </w:t>
      </w:r>
      <w:r w:rsidR="00DC4D94" w:rsidRPr="00CC0430">
        <w:rPr>
          <w:b/>
          <w:lang w:val="uk-UA"/>
        </w:rPr>
        <w:t>регуляторного акта</w:t>
      </w:r>
    </w:p>
    <w:p w:rsidR="00D25BA0" w:rsidRPr="00CC0430" w:rsidRDefault="00D25BA0" w:rsidP="00D25BA0">
      <w:pPr>
        <w:ind w:firstLine="708"/>
        <w:jc w:val="both"/>
        <w:rPr>
          <w:lang w:val="uk-UA"/>
        </w:rPr>
      </w:pPr>
      <w:r w:rsidRPr="00CC0430">
        <w:rPr>
          <w:lang w:val="uk-UA"/>
        </w:rPr>
        <w:t xml:space="preserve">Впровадження регуляторного акту дозволить забезпечити реалізацію </w:t>
      </w:r>
      <w:r w:rsidR="00814417" w:rsidRPr="00CC0430">
        <w:rPr>
          <w:lang w:val="uk-UA"/>
        </w:rPr>
        <w:t xml:space="preserve">повноважень </w:t>
      </w:r>
      <w:r w:rsidRPr="00CC0430">
        <w:rPr>
          <w:lang w:val="uk-UA"/>
        </w:rPr>
        <w:t xml:space="preserve"> покладених на </w:t>
      </w:r>
      <w:r w:rsidR="00814417" w:rsidRPr="00CC0430">
        <w:rPr>
          <w:lang w:val="uk-UA"/>
        </w:rPr>
        <w:t>органи місцевого самоврядування</w:t>
      </w:r>
      <w:r w:rsidRPr="00CC0430">
        <w:rPr>
          <w:lang w:val="uk-UA"/>
        </w:rPr>
        <w:t xml:space="preserve">, </w:t>
      </w:r>
      <w:r w:rsidR="00DC4D94" w:rsidRPr="00CC0430">
        <w:rPr>
          <w:lang w:val="uk-UA"/>
        </w:rPr>
        <w:t xml:space="preserve">щодо управління та розпорядження майном відповідної територіальної громади, </w:t>
      </w:r>
      <w:r w:rsidRPr="00CC0430">
        <w:rPr>
          <w:lang w:val="uk-UA"/>
        </w:rPr>
        <w:t>які регламентовані ст.</w:t>
      </w:r>
      <w:r w:rsidR="00814417" w:rsidRPr="00CC0430">
        <w:rPr>
          <w:lang w:val="uk-UA"/>
        </w:rPr>
        <w:t>60</w:t>
      </w:r>
      <w:r w:rsidRPr="00CC0430">
        <w:rPr>
          <w:lang w:val="uk-UA"/>
        </w:rPr>
        <w:t xml:space="preserve"> </w:t>
      </w:r>
      <w:r w:rsidR="00814417" w:rsidRPr="00CC0430">
        <w:rPr>
          <w:bCs w:val="0"/>
          <w:lang w:val="uk-UA"/>
        </w:rPr>
        <w:t>Закону України «</w:t>
      </w:r>
      <w:r w:rsidRPr="00CC0430">
        <w:rPr>
          <w:bCs w:val="0"/>
          <w:lang w:val="uk-UA"/>
        </w:rPr>
        <w:t>Про місцеве самоврядування в Україні</w:t>
      </w:r>
      <w:r w:rsidR="00814417" w:rsidRPr="00CC0430">
        <w:rPr>
          <w:bCs w:val="0"/>
          <w:lang w:val="uk-UA"/>
        </w:rPr>
        <w:t>».</w:t>
      </w:r>
      <w:r w:rsidRPr="00CC0430">
        <w:rPr>
          <w:lang w:val="uk-UA"/>
        </w:rPr>
        <w:t xml:space="preserve"> </w:t>
      </w:r>
    </w:p>
    <w:p w:rsidR="00D25BA0" w:rsidRPr="00CC0430" w:rsidRDefault="00D25BA0" w:rsidP="00D25BA0">
      <w:pPr>
        <w:ind w:firstLine="708"/>
        <w:jc w:val="both"/>
        <w:rPr>
          <w:bCs w:val="0"/>
          <w:lang w:val="uk-UA"/>
        </w:rPr>
      </w:pPr>
    </w:p>
    <w:p w:rsidR="00D25BA0" w:rsidRPr="00CC0430" w:rsidRDefault="00814417" w:rsidP="00706A9F">
      <w:pPr>
        <w:tabs>
          <w:tab w:val="left" w:pos="709"/>
        </w:tabs>
        <w:rPr>
          <w:b/>
          <w:lang w:val="uk-UA"/>
        </w:rPr>
      </w:pPr>
      <w:r w:rsidRPr="00CC0430">
        <w:rPr>
          <w:b/>
          <w:lang w:val="uk-UA"/>
        </w:rPr>
        <w:t xml:space="preserve">         </w:t>
      </w:r>
      <w:r w:rsidR="00DC4D94" w:rsidRPr="00CC0430">
        <w:rPr>
          <w:b/>
          <w:lang w:val="uk-UA"/>
        </w:rPr>
        <w:t xml:space="preserve">  </w:t>
      </w:r>
      <w:r w:rsidR="00706A9F" w:rsidRPr="00CC0430">
        <w:rPr>
          <w:b/>
          <w:lang w:val="uk-UA"/>
        </w:rPr>
        <w:t xml:space="preserve"> </w:t>
      </w:r>
      <w:r w:rsidR="00D25BA0" w:rsidRPr="00CC0430">
        <w:rPr>
          <w:b/>
          <w:lang w:val="uk-UA"/>
        </w:rPr>
        <w:t>3.Визначення та оцінка</w:t>
      </w:r>
      <w:r w:rsidR="00DC4D94" w:rsidRPr="00CC0430">
        <w:rPr>
          <w:b/>
          <w:lang w:val="uk-UA"/>
        </w:rPr>
        <w:t xml:space="preserve"> усіх прийнятих </w:t>
      </w:r>
      <w:r w:rsidR="00D25BA0" w:rsidRPr="00CC0430">
        <w:rPr>
          <w:b/>
          <w:lang w:val="uk-UA"/>
        </w:rPr>
        <w:t xml:space="preserve"> альтернативних способів досягнення визначених цілей</w:t>
      </w:r>
      <w:r w:rsidR="00DC4D94" w:rsidRPr="00CC0430">
        <w:rPr>
          <w:b/>
          <w:lang w:val="uk-UA"/>
        </w:rPr>
        <w:t xml:space="preserve"> з аргументацією переваг обраного способу</w:t>
      </w:r>
    </w:p>
    <w:p w:rsidR="00B74FF8" w:rsidRPr="00CC0430" w:rsidRDefault="00B74FF8" w:rsidP="00B74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 w:val="0"/>
          <w:color w:val="000000"/>
          <w:shd w:val="clear" w:color="auto" w:fill="FFFFFF"/>
          <w:lang w:val="uk-UA"/>
        </w:rPr>
      </w:pPr>
      <w:r w:rsidRPr="00CC0430">
        <w:rPr>
          <w:bCs w:val="0"/>
          <w:color w:val="000000"/>
          <w:shd w:val="clear" w:color="auto" w:fill="FFFFFF"/>
          <w:lang w:val="uk-UA"/>
        </w:rPr>
        <w:t xml:space="preserve">           </w:t>
      </w:r>
      <w:r w:rsidR="00706A9F" w:rsidRPr="00CC0430">
        <w:rPr>
          <w:bCs w:val="0"/>
          <w:color w:val="000000"/>
          <w:shd w:val="clear" w:color="auto" w:fill="FFFFFF"/>
          <w:lang w:val="uk-UA"/>
        </w:rPr>
        <w:t xml:space="preserve"> </w:t>
      </w:r>
      <w:r w:rsidRPr="00CC0430">
        <w:rPr>
          <w:bCs w:val="0"/>
          <w:color w:val="000000"/>
          <w:shd w:val="clear" w:color="auto" w:fill="FFFFFF"/>
          <w:lang w:val="uk-UA"/>
        </w:rPr>
        <w:t xml:space="preserve">Під час розробки проекту рішення міської ради «Про затвердження Положення про </w:t>
      </w:r>
      <w:r w:rsidRPr="00CC0430">
        <w:rPr>
          <w:bCs w:val="0"/>
          <w:lang w:val="uk-UA"/>
        </w:rPr>
        <w:t xml:space="preserve">передачу в безкоштовне користування (позичку) майна міської комунальної власності </w:t>
      </w:r>
      <w:proofErr w:type="spellStart"/>
      <w:r w:rsidRPr="00CC0430">
        <w:rPr>
          <w:bCs w:val="0"/>
          <w:lang w:val="uk-UA"/>
        </w:rPr>
        <w:t>Корюківської</w:t>
      </w:r>
      <w:proofErr w:type="spellEnd"/>
      <w:r w:rsidRPr="00CC0430">
        <w:rPr>
          <w:bCs w:val="0"/>
          <w:lang w:val="uk-UA"/>
        </w:rPr>
        <w:t xml:space="preserve"> міської територіальної громади»</w:t>
      </w:r>
      <w:r w:rsidRPr="00CC0430">
        <w:rPr>
          <w:bCs w:val="0"/>
          <w:color w:val="000000"/>
          <w:shd w:val="clear" w:color="auto" w:fill="FFFFFF"/>
          <w:lang w:val="uk-UA"/>
        </w:rPr>
        <w:t xml:space="preserve"> було розглянуто такі альтернативні способи досягнення визначених цілей:</w:t>
      </w:r>
    </w:p>
    <w:p w:rsidR="00B74FF8" w:rsidRPr="00CC0430" w:rsidRDefault="00B74FF8" w:rsidP="00B74FF8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bCs w:val="0"/>
          <w:sz w:val="24"/>
          <w:szCs w:val="24"/>
          <w:lang w:val="uk-UA"/>
        </w:rPr>
      </w:pPr>
      <w:r w:rsidRPr="00CC0430">
        <w:rPr>
          <w:rFonts w:ascii="Times New Roman" w:hAnsi="Times New Roman"/>
          <w:sz w:val="24"/>
          <w:szCs w:val="24"/>
          <w:lang w:val="uk-UA"/>
        </w:rPr>
        <w:t>А</w:t>
      </w:r>
      <w:r w:rsidRPr="00CC0430">
        <w:rPr>
          <w:rFonts w:ascii="Times New Roman" w:hAnsi="Times New Roman"/>
          <w:bCs w:val="0"/>
          <w:sz w:val="24"/>
          <w:szCs w:val="24"/>
          <w:shd w:val="clear" w:color="auto" w:fill="FFFFFF"/>
          <w:lang w:val="uk-UA"/>
        </w:rPr>
        <w:t>льтернатива 1. Збереження існуючого стану проблеми, не прийняття регуляторного акта</w:t>
      </w:r>
      <w:r w:rsidRPr="00CC043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</w:p>
    <w:p w:rsidR="00B74FF8" w:rsidRPr="00CC0430" w:rsidRDefault="00B74FF8" w:rsidP="00B74FF8">
      <w:pPr>
        <w:shd w:val="clear" w:color="auto" w:fill="FFFFFF"/>
        <w:jc w:val="both"/>
        <w:rPr>
          <w:bCs w:val="0"/>
          <w:color w:val="000000"/>
          <w:lang w:val="uk-UA"/>
        </w:rPr>
      </w:pPr>
      <w:r w:rsidRPr="00CC0430">
        <w:rPr>
          <w:bCs w:val="0"/>
          <w:color w:val="000000"/>
          <w:lang w:val="uk-UA"/>
        </w:rPr>
        <w:t xml:space="preserve">     Не прийняття відповідного рішення міської ради створить проблеми під час виникнення господарських відносин з </w:t>
      </w:r>
      <w:r w:rsidRPr="00CC0430">
        <w:rPr>
          <w:lang w:val="uk-UA"/>
        </w:rPr>
        <w:t>юридичним особами (громадські організації, неприбуткові установи, інші юридичні особи), які мають важливе значення для потреб жителів громади.</w:t>
      </w:r>
    </w:p>
    <w:p w:rsidR="00C2278F" w:rsidRPr="00CC0430" w:rsidRDefault="00C2278F" w:rsidP="00E122DA">
      <w:pPr>
        <w:pStyle w:val="HTML"/>
        <w:shd w:val="clear" w:color="auto" w:fill="FFFFFF"/>
        <w:textAlignment w:val="baseline"/>
        <w:rPr>
          <w:rFonts w:ascii="Times New Roman" w:hAnsi="Times New Roman"/>
          <w:bCs w:val="0"/>
          <w:sz w:val="24"/>
          <w:szCs w:val="24"/>
          <w:lang w:val="uk-UA"/>
        </w:rPr>
      </w:pPr>
      <w:r w:rsidRPr="00CC0430">
        <w:rPr>
          <w:rFonts w:ascii="Times New Roman" w:hAnsi="Times New Roman"/>
          <w:sz w:val="24"/>
          <w:szCs w:val="24"/>
          <w:lang w:val="uk-UA"/>
        </w:rPr>
        <w:t>Альтернатива 2.</w:t>
      </w:r>
      <w:r w:rsidRPr="00CC0430">
        <w:rPr>
          <w:rFonts w:ascii="Times New Roman" w:hAnsi="Times New Roman"/>
          <w:bCs w:val="0"/>
          <w:iCs/>
          <w:sz w:val="24"/>
          <w:szCs w:val="24"/>
          <w:lang w:val="uk-UA"/>
        </w:rPr>
        <w:t xml:space="preserve">Прийняття </w:t>
      </w:r>
      <w:r w:rsidRPr="00CC0430">
        <w:rPr>
          <w:rFonts w:ascii="Times New Roman" w:hAnsi="Times New Roman"/>
          <w:bCs w:val="0"/>
          <w:iCs/>
          <w:color w:val="000000"/>
          <w:sz w:val="24"/>
          <w:szCs w:val="24"/>
          <w:lang w:val="uk-UA"/>
        </w:rPr>
        <w:t>регуляторного акта – рішення</w:t>
      </w:r>
      <w:r w:rsidR="00E122DA" w:rsidRPr="00CC0430">
        <w:rPr>
          <w:rFonts w:ascii="Times New Roman" w:hAnsi="Times New Roman"/>
          <w:bCs w:val="0"/>
          <w:iCs/>
          <w:color w:val="000000"/>
          <w:sz w:val="24"/>
          <w:szCs w:val="24"/>
          <w:lang w:val="uk-UA"/>
        </w:rPr>
        <w:t xml:space="preserve"> «П</w:t>
      </w:r>
      <w:r w:rsidRPr="00CC0430">
        <w:rPr>
          <w:rFonts w:ascii="Times New Roman" w:hAnsi="Times New Roman"/>
          <w:bCs w:val="0"/>
          <w:iCs/>
          <w:color w:val="000000"/>
          <w:sz w:val="24"/>
          <w:szCs w:val="24"/>
          <w:lang w:val="uk-UA"/>
        </w:rPr>
        <w:t xml:space="preserve">ро затвердження </w:t>
      </w:r>
      <w:r w:rsidRPr="00CC0430">
        <w:rPr>
          <w:rFonts w:ascii="Times New Roman" w:hAnsi="Times New Roman"/>
          <w:bCs w:val="0"/>
          <w:i/>
          <w:color w:val="000000"/>
          <w:sz w:val="24"/>
          <w:szCs w:val="24"/>
          <w:lang w:val="uk-UA"/>
        </w:rPr>
        <w:t> </w:t>
      </w:r>
      <w:r w:rsidRPr="00CC0430">
        <w:rPr>
          <w:rFonts w:ascii="Times New Roman" w:hAnsi="Times New Roman"/>
          <w:bCs w:val="0"/>
          <w:iCs/>
          <w:color w:val="000000"/>
          <w:sz w:val="24"/>
          <w:szCs w:val="24"/>
          <w:lang w:val="uk-UA"/>
        </w:rPr>
        <w:t>Положення про передачу в безкоштовне користування (позичку) майна</w:t>
      </w:r>
      <w:r w:rsidRPr="00CC0430">
        <w:rPr>
          <w:rFonts w:ascii="Times New Roman" w:hAnsi="Times New Roman"/>
          <w:bCs w:val="0"/>
          <w:sz w:val="24"/>
          <w:szCs w:val="24"/>
          <w:lang w:val="uk-UA"/>
        </w:rPr>
        <w:t xml:space="preserve"> міської комунальної власності </w:t>
      </w:r>
      <w:r w:rsidRPr="00CC043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043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Корюківської</w:t>
      </w:r>
      <w:proofErr w:type="spellEnd"/>
      <w:r w:rsidRPr="00CC043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міської територіальної громади».</w:t>
      </w:r>
    </w:p>
    <w:p w:rsidR="00715B7A" w:rsidRPr="00CC0430" w:rsidRDefault="00336612" w:rsidP="00715B7A">
      <w:pPr>
        <w:rPr>
          <w:lang w:val="uk-UA"/>
        </w:rPr>
      </w:pPr>
      <w:r w:rsidRPr="00CC0430">
        <w:rPr>
          <w:bCs w:val="0"/>
          <w:color w:val="000000"/>
          <w:lang w:val="uk-UA"/>
        </w:rPr>
        <w:t xml:space="preserve">           </w:t>
      </w:r>
      <w:r w:rsidR="00C2278F" w:rsidRPr="00CC0430">
        <w:rPr>
          <w:bCs w:val="0"/>
          <w:color w:val="000000"/>
          <w:lang w:val="uk-UA"/>
        </w:rPr>
        <w:t>Оптимальним  для вирішення проблеми є прийняття регуляторного акта щодо затвердження Положення про</w:t>
      </w:r>
      <w:r w:rsidR="00F84527" w:rsidRPr="00CC0430">
        <w:rPr>
          <w:bCs w:val="0"/>
          <w:color w:val="000000"/>
          <w:lang w:val="uk-UA"/>
        </w:rPr>
        <w:t xml:space="preserve"> </w:t>
      </w:r>
      <w:r w:rsidR="00F84527" w:rsidRPr="00CC0430">
        <w:rPr>
          <w:bCs w:val="0"/>
          <w:iCs/>
          <w:color w:val="000000"/>
          <w:lang w:val="uk-UA"/>
        </w:rPr>
        <w:t>передачу в безкоштовне користування (позичку) майна</w:t>
      </w:r>
      <w:r w:rsidR="00F84527" w:rsidRPr="00CC0430">
        <w:rPr>
          <w:bCs w:val="0"/>
          <w:lang w:val="uk-UA"/>
        </w:rPr>
        <w:t xml:space="preserve"> міської комунальної власності </w:t>
      </w:r>
      <w:r w:rsidR="00F84527" w:rsidRPr="00CC0430">
        <w:rPr>
          <w:bdr w:val="none" w:sz="0" w:space="0" w:color="auto" w:frame="1"/>
          <w:lang w:val="uk-UA"/>
        </w:rPr>
        <w:t xml:space="preserve"> </w:t>
      </w:r>
      <w:proofErr w:type="spellStart"/>
      <w:r w:rsidR="00F84527" w:rsidRPr="00CC0430">
        <w:rPr>
          <w:bdr w:val="none" w:sz="0" w:space="0" w:color="auto" w:frame="1"/>
          <w:lang w:val="uk-UA"/>
        </w:rPr>
        <w:t>Корюківської</w:t>
      </w:r>
      <w:proofErr w:type="spellEnd"/>
      <w:r w:rsidR="00F84527" w:rsidRPr="00CC0430">
        <w:rPr>
          <w:bdr w:val="none" w:sz="0" w:space="0" w:color="auto" w:frame="1"/>
          <w:lang w:val="uk-UA"/>
        </w:rPr>
        <w:t xml:space="preserve"> міської територіальної громади»</w:t>
      </w:r>
      <w:r w:rsidR="00C2278F" w:rsidRPr="00CC0430">
        <w:rPr>
          <w:bdr w:val="none" w:sz="0" w:space="0" w:color="auto" w:frame="1"/>
          <w:lang w:val="uk-UA"/>
        </w:rPr>
        <w:t>.</w:t>
      </w:r>
      <w:r w:rsidR="00715B7A" w:rsidRPr="00CC0430">
        <w:rPr>
          <w:bdr w:val="none" w:sz="0" w:space="0" w:color="auto" w:frame="1"/>
          <w:lang w:val="uk-UA"/>
        </w:rPr>
        <w:t xml:space="preserve"> Дана альтернатива </w:t>
      </w:r>
      <w:r w:rsidR="00715B7A" w:rsidRPr="00CC0430">
        <w:rPr>
          <w:lang w:val="uk-UA"/>
        </w:rPr>
        <w:t xml:space="preserve"> не потрібує ніяких додаткових витрат з бюджету.</w:t>
      </w:r>
    </w:p>
    <w:p w:rsidR="00B74FF8" w:rsidRPr="00CC0430" w:rsidRDefault="00B74FF8" w:rsidP="00C2278F">
      <w:pPr>
        <w:ind w:firstLine="708"/>
        <w:jc w:val="both"/>
        <w:rPr>
          <w:color w:val="FF0000"/>
          <w:lang w:val="uk-UA"/>
        </w:rPr>
      </w:pPr>
    </w:p>
    <w:p w:rsidR="00D25BA0" w:rsidRPr="00CC0430" w:rsidRDefault="00D25BA0" w:rsidP="00D25BA0">
      <w:pPr>
        <w:ind w:firstLine="708"/>
        <w:jc w:val="both"/>
        <w:rPr>
          <w:lang w:val="uk-UA"/>
        </w:rPr>
      </w:pPr>
    </w:p>
    <w:p w:rsidR="00C0187E" w:rsidRPr="00CC0430" w:rsidRDefault="00C0187E" w:rsidP="00D25BA0">
      <w:pPr>
        <w:ind w:firstLine="708"/>
        <w:jc w:val="both"/>
        <w:rPr>
          <w:lang w:val="uk-UA"/>
        </w:rPr>
      </w:pPr>
    </w:p>
    <w:p w:rsidR="00D25BA0" w:rsidRPr="00CC0430" w:rsidRDefault="00814417" w:rsidP="00814417">
      <w:pPr>
        <w:rPr>
          <w:b/>
          <w:lang w:val="uk-UA"/>
        </w:rPr>
      </w:pPr>
      <w:r w:rsidRPr="00CC0430">
        <w:rPr>
          <w:b/>
          <w:lang w:val="uk-UA"/>
        </w:rPr>
        <w:t xml:space="preserve">            </w:t>
      </w:r>
      <w:r w:rsidR="00D25BA0" w:rsidRPr="00CC0430">
        <w:rPr>
          <w:b/>
          <w:lang w:val="uk-UA"/>
        </w:rPr>
        <w:t>4.</w:t>
      </w:r>
      <w:r w:rsidR="00C0187E" w:rsidRPr="00CC0430">
        <w:rPr>
          <w:b/>
          <w:lang w:val="uk-UA"/>
        </w:rPr>
        <w:t>Ме</w:t>
      </w:r>
      <w:r w:rsidR="00D25BA0" w:rsidRPr="00CC0430">
        <w:rPr>
          <w:b/>
          <w:lang w:val="uk-UA"/>
        </w:rPr>
        <w:t>ханізм</w:t>
      </w:r>
      <w:r w:rsidR="00C0187E" w:rsidRPr="00CC0430">
        <w:rPr>
          <w:b/>
          <w:lang w:val="uk-UA"/>
        </w:rPr>
        <w:t xml:space="preserve"> реалізації мети регулятор</w:t>
      </w:r>
      <w:r w:rsidR="00D25BA0" w:rsidRPr="00CC0430">
        <w:rPr>
          <w:b/>
          <w:lang w:val="uk-UA"/>
        </w:rPr>
        <w:t>ного акта</w:t>
      </w:r>
    </w:p>
    <w:p w:rsidR="006D1181" w:rsidRPr="00CC0430" w:rsidRDefault="006D1181" w:rsidP="00D25BA0">
      <w:pPr>
        <w:ind w:firstLine="708"/>
        <w:jc w:val="both"/>
        <w:rPr>
          <w:lang w:val="uk-UA"/>
        </w:rPr>
      </w:pPr>
      <w:r w:rsidRPr="00CC0430">
        <w:rPr>
          <w:lang w:val="uk-UA"/>
        </w:rPr>
        <w:t>При прийняття запропонованого регуляторного акта діятимуть наступні механізми та заходи, що забезпечать розв’язання визначених у пункті 1 цього Аналізу проблем, а саме:</w:t>
      </w:r>
    </w:p>
    <w:p w:rsidR="006D1181" w:rsidRPr="00CC0430" w:rsidRDefault="006D1181" w:rsidP="006D1181">
      <w:pPr>
        <w:pStyle w:val="a3"/>
        <w:ind w:left="0"/>
        <w:jc w:val="both"/>
        <w:rPr>
          <w:lang w:val="uk-UA"/>
        </w:rPr>
      </w:pPr>
      <w:r w:rsidRPr="00CC0430">
        <w:rPr>
          <w:lang w:val="uk-UA"/>
        </w:rPr>
        <w:t>-</w:t>
      </w:r>
      <w:r w:rsidR="00CC0430">
        <w:rPr>
          <w:lang w:val="uk-UA"/>
        </w:rPr>
        <w:t xml:space="preserve"> </w:t>
      </w:r>
      <w:r w:rsidRPr="00CC0430">
        <w:rPr>
          <w:lang w:val="uk-UA"/>
        </w:rPr>
        <w:t>функціонування юридичних осіб, які мають важливе значення для потреб жителів громади;</w:t>
      </w:r>
    </w:p>
    <w:p w:rsidR="006D1181" w:rsidRPr="00CC0430" w:rsidRDefault="006D1181" w:rsidP="006D1181">
      <w:pPr>
        <w:pStyle w:val="a3"/>
        <w:ind w:left="0"/>
        <w:jc w:val="both"/>
        <w:rPr>
          <w:lang w:val="uk-UA"/>
        </w:rPr>
      </w:pPr>
      <w:r w:rsidRPr="00CC0430">
        <w:rPr>
          <w:lang w:val="uk-UA"/>
        </w:rPr>
        <w:t>-</w:t>
      </w:r>
      <w:r w:rsidR="00CC0430">
        <w:rPr>
          <w:lang w:val="uk-UA"/>
        </w:rPr>
        <w:t xml:space="preserve"> </w:t>
      </w:r>
      <w:r w:rsidRPr="00CC0430">
        <w:rPr>
          <w:lang w:val="uk-UA"/>
        </w:rPr>
        <w:t xml:space="preserve">належне утримання майна міської комунальної власності. </w:t>
      </w:r>
    </w:p>
    <w:p w:rsidR="006D1181" w:rsidRPr="00CC0430" w:rsidRDefault="006D1181" w:rsidP="00D25BA0">
      <w:pPr>
        <w:ind w:firstLine="708"/>
        <w:jc w:val="both"/>
        <w:rPr>
          <w:lang w:val="uk-UA"/>
        </w:rPr>
      </w:pPr>
    </w:p>
    <w:p w:rsidR="006D1181" w:rsidRPr="00CC0430" w:rsidRDefault="00814417" w:rsidP="006D1181">
      <w:pPr>
        <w:rPr>
          <w:b/>
          <w:lang w:val="uk-UA"/>
        </w:rPr>
      </w:pPr>
      <w:r w:rsidRPr="00CC0430">
        <w:rPr>
          <w:b/>
          <w:lang w:val="uk-UA"/>
        </w:rPr>
        <w:t xml:space="preserve">            </w:t>
      </w:r>
      <w:bookmarkStart w:id="0" w:name="_GoBack"/>
      <w:bookmarkEnd w:id="0"/>
      <w:r w:rsidR="00D25BA0" w:rsidRPr="00CC0430">
        <w:rPr>
          <w:b/>
          <w:lang w:val="uk-UA"/>
        </w:rPr>
        <w:t>5.Обґрунтування можливості досягнення визначених цілей</w:t>
      </w:r>
      <w:r w:rsidR="006D1181" w:rsidRPr="00CC0430">
        <w:rPr>
          <w:b/>
          <w:lang w:val="uk-UA"/>
        </w:rPr>
        <w:t>.</w:t>
      </w:r>
      <w:r w:rsidR="00D25BA0" w:rsidRPr="00CC0430">
        <w:rPr>
          <w:b/>
          <w:lang w:val="uk-UA"/>
        </w:rPr>
        <w:t xml:space="preserve"> </w:t>
      </w:r>
    </w:p>
    <w:p w:rsidR="00715B7A" w:rsidRPr="00CC0430" w:rsidRDefault="00715B7A" w:rsidP="00715B7A">
      <w:pPr>
        <w:rPr>
          <w:bdr w:val="none" w:sz="0" w:space="0" w:color="auto" w:frame="1"/>
          <w:lang w:val="uk-UA"/>
        </w:rPr>
      </w:pPr>
      <w:r w:rsidRPr="00CC0430">
        <w:rPr>
          <w:lang w:val="uk-UA"/>
        </w:rPr>
        <w:t xml:space="preserve">        Впровадження рішення </w:t>
      </w:r>
      <w:proofErr w:type="spellStart"/>
      <w:r w:rsidRPr="00CC0430">
        <w:rPr>
          <w:lang w:val="uk-UA"/>
        </w:rPr>
        <w:t>Корюківської</w:t>
      </w:r>
      <w:proofErr w:type="spellEnd"/>
      <w:r w:rsidRPr="00CC0430">
        <w:rPr>
          <w:lang w:val="uk-UA"/>
        </w:rPr>
        <w:t xml:space="preserve"> міської ради </w:t>
      </w:r>
      <w:r w:rsidRPr="00CC0430">
        <w:rPr>
          <w:bCs w:val="0"/>
          <w:lang w:val="uk-UA"/>
        </w:rPr>
        <w:t>«</w:t>
      </w:r>
      <w:r w:rsidRPr="00CC0430">
        <w:rPr>
          <w:lang w:val="uk-UA"/>
        </w:rPr>
        <w:t xml:space="preserve">Про затвердження Положення про </w:t>
      </w:r>
      <w:r w:rsidRPr="00CC0430">
        <w:rPr>
          <w:bCs w:val="0"/>
          <w:iCs/>
          <w:color w:val="000000"/>
          <w:lang w:val="uk-UA"/>
        </w:rPr>
        <w:t>передачу в безкоштовне користування (позичку) майна</w:t>
      </w:r>
      <w:r w:rsidRPr="00CC0430">
        <w:rPr>
          <w:bCs w:val="0"/>
          <w:lang w:val="uk-UA"/>
        </w:rPr>
        <w:t xml:space="preserve"> міської комунальної власності </w:t>
      </w:r>
      <w:r w:rsidRPr="00CC0430">
        <w:rPr>
          <w:bdr w:val="none" w:sz="0" w:space="0" w:color="auto" w:frame="1"/>
          <w:lang w:val="uk-UA"/>
        </w:rPr>
        <w:t xml:space="preserve"> </w:t>
      </w:r>
      <w:proofErr w:type="spellStart"/>
      <w:r w:rsidRPr="00CC0430">
        <w:rPr>
          <w:bdr w:val="none" w:sz="0" w:space="0" w:color="auto" w:frame="1"/>
          <w:lang w:val="uk-UA"/>
        </w:rPr>
        <w:t>Корюківської</w:t>
      </w:r>
      <w:proofErr w:type="spellEnd"/>
      <w:r w:rsidRPr="00CC0430">
        <w:rPr>
          <w:bdr w:val="none" w:sz="0" w:space="0" w:color="auto" w:frame="1"/>
          <w:lang w:val="uk-UA"/>
        </w:rPr>
        <w:t xml:space="preserve"> міської територіальної громади» забезпечить підвищення ефективності використання майна міської комунальної власності відповідно до чинного законодавства України.</w:t>
      </w:r>
    </w:p>
    <w:p w:rsidR="00D25BA0" w:rsidRPr="00CC0430" w:rsidRDefault="00D25BA0" w:rsidP="00D25BA0">
      <w:pPr>
        <w:ind w:firstLine="708"/>
        <w:jc w:val="both"/>
        <w:rPr>
          <w:lang w:val="uk-UA"/>
        </w:rPr>
      </w:pPr>
    </w:p>
    <w:p w:rsidR="00336612" w:rsidRPr="00CC0430" w:rsidRDefault="00C60C02" w:rsidP="00336612">
      <w:pPr>
        <w:rPr>
          <w:b/>
          <w:lang w:val="uk-UA"/>
        </w:rPr>
      </w:pPr>
      <w:r w:rsidRPr="00CC0430">
        <w:rPr>
          <w:b/>
          <w:lang w:val="uk-UA"/>
        </w:rPr>
        <w:t xml:space="preserve">          </w:t>
      </w:r>
      <w:r w:rsidR="00706A9F" w:rsidRPr="00CC0430">
        <w:rPr>
          <w:b/>
          <w:lang w:val="uk-UA"/>
        </w:rPr>
        <w:t xml:space="preserve"> </w:t>
      </w:r>
      <w:r w:rsidR="00D25BA0" w:rsidRPr="00CC0430">
        <w:rPr>
          <w:b/>
          <w:lang w:val="uk-UA"/>
        </w:rPr>
        <w:t>6.</w:t>
      </w:r>
      <w:r w:rsidR="00336612" w:rsidRPr="00CC0430">
        <w:rPr>
          <w:b/>
          <w:lang w:val="uk-UA"/>
        </w:rPr>
        <w:t xml:space="preserve"> Строк дії регуляторного акту</w:t>
      </w:r>
    </w:p>
    <w:p w:rsidR="00336612" w:rsidRPr="00CC0430" w:rsidRDefault="00336612" w:rsidP="00336612">
      <w:pPr>
        <w:jc w:val="both"/>
        <w:rPr>
          <w:lang w:val="uk-UA"/>
        </w:rPr>
      </w:pPr>
      <w:r w:rsidRPr="00CC0430">
        <w:rPr>
          <w:lang w:val="uk-UA"/>
        </w:rPr>
        <w:t> </w:t>
      </w:r>
      <w:r w:rsidRPr="00CC0430">
        <w:rPr>
          <w:lang w:val="uk-UA"/>
        </w:rPr>
        <w:tab/>
        <w:t>Строк дії регуляторного акту – необмежений, якщо інше не буде передбачено законом.</w:t>
      </w:r>
    </w:p>
    <w:p w:rsidR="00336612" w:rsidRPr="00CC0430" w:rsidRDefault="00336612" w:rsidP="00C60C02">
      <w:pPr>
        <w:rPr>
          <w:b/>
          <w:lang w:val="uk-UA"/>
        </w:rPr>
      </w:pPr>
    </w:p>
    <w:p w:rsidR="00D25BA0" w:rsidRPr="00CC0430" w:rsidRDefault="00BA24DC" w:rsidP="00C60C02">
      <w:pPr>
        <w:rPr>
          <w:b/>
          <w:lang w:val="uk-UA"/>
        </w:rPr>
      </w:pPr>
      <w:r w:rsidRPr="00CC0430">
        <w:rPr>
          <w:b/>
          <w:lang w:val="uk-UA"/>
        </w:rPr>
        <w:t xml:space="preserve">          </w:t>
      </w:r>
      <w:r w:rsidR="00706A9F" w:rsidRPr="00CC0430">
        <w:rPr>
          <w:b/>
          <w:lang w:val="uk-UA"/>
        </w:rPr>
        <w:t xml:space="preserve"> </w:t>
      </w:r>
      <w:r w:rsidRPr="00CC0430">
        <w:rPr>
          <w:b/>
          <w:lang w:val="uk-UA"/>
        </w:rPr>
        <w:t>7. Визначення о</w:t>
      </w:r>
      <w:r w:rsidR="00D25BA0" w:rsidRPr="00CC0430">
        <w:rPr>
          <w:b/>
          <w:lang w:val="uk-UA"/>
        </w:rPr>
        <w:t>чікуван</w:t>
      </w:r>
      <w:r w:rsidRPr="00CC0430">
        <w:rPr>
          <w:b/>
          <w:lang w:val="uk-UA"/>
        </w:rPr>
        <w:t xml:space="preserve">их </w:t>
      </w:r>
      <w:r w:rsidR="00D25BA0" w:rsidRPr="00CC0430">
        <w:rPr>
          <w:b/>
          <w:lang w:val="uk-UA"/>
        </w:rPr>
        <w:t>результат</w:t>
      </w:r>
      <w:r w:rsidRPr="00CC0430">
        <w:rPr>
          <w:b/>
          <w:lang w:val="uk-UA"/>
        </w:rPr>
        <w:t>ів</w:t>
      </w:r>
      <w:r w:rsidR="00D25BA0" w:rsidRPr="00CC0430">
        <w:rPr>
          <w:b/>
          <w:lang w:val="uk-UA"/>
        </w:rPr>
        <w:t xml:space="preserve"> прийняття регуляторного акта</w:t>
      </w:r>
      <w:r w:rsidRPr="00CC0430">
        <w:rPr>
          <w:b/>
          <w:lang w:val="uk-UA"/>
        </w:rPr>
        <w:t>.</w:t>
      </w:r>
    </w:p>
    <w:p w:rsidR="00BA24DC" w:rsidRPr="00CC0430" w:rsidRDefault="00BA24DC" w:rsidP="00542EDB">
      <w:pPr>
        <w:ind w:firstLine="708"/>
        <w:jc w:val="both"/>
        <w:rPr>
          <w:lang w:val="uk-UA"/>
        </w:rPr>
      </w:pPr>
      <w:r w:rsidRPr="00CC0430">
        <w:rPr>
          <w:lang w:val="uk-UA"/>
        </w:rPr>
        <w:t>Показниками результативності регуляторного акту є</w:t>
      </w:r>
      <w:r w:rsidR="00542EDB" w:rsidRPr="00CC0430">
        <w:rPr>
          <w:lang w:val="uk-UA"/>
        </w:rPr>
        <w:t xml:space="preserve">  створення</w:t>
      </w:r>
      <w:r w:rsidRPr="00CC0430">
        <w:rPr>
          <w:lang w:val="uk-UA"/>
        </w:rPr>
        <w:t xml:space="preserve"> зручних умов </w:t>
      </w:r>
      <w:r w:rsidR="00706A9F" w:rsidRPr="00CC0430">
        <w:rPr>
          <w:lang w:val="uk-UA"/>
        </w:rPr>
        <w:t>для обслуговування</w:t>
      </w:r>
      <w:r w:rsidR="00542EDB" w:rsidRPr="00CC0430">
        <w:rPr>
          <w:lang w:val="uk-UA"/>
        </w:rPr>
        <w:t xml:space="preserve"> жителів територіальної громади та підвищення </w:t>
      </w:r>
      <w:r w:rsidRPr="00CC0430">
        <w:rPr>
          <w:lang w:val="uk-UA"/>
        </w:rPr>
        <w:t>ефективн</w:t>
      </w:r>
      <w:r w:rsidR="00542EDB" w:rsidRPr="00CC0430">
        <w:rPr>
          <w:lang w:val="uk-UA"/>
        </w:rPr>
        <w:t>ості</w:t>
      </w:r>
      <w:r w:rsidRPr="00CC0430">
        <w:rPr>
          <w:lang w:val="uk-UA"/>
        </w:rPr>
        <w:t xml:space="preserve"> управління майном міської комунальної власності.</w:t>
      </w:r>
    </w:p>
    <w:p w:rsidR="00D25BA0" w:rsidRPr="00CC0430" w:rsidRDefault="00D25BA0" w:rsidP="00D25BA0">
      <w:pPr>
        <w:ind w:firstLine="708"/>
        <w:jc w:val="both"/>
        <w:rPr>
          <w:lang w:val="uk-UA"/>
        </w:rPr>
      </w:pPr>
    </w:p>
    <w:p w:rsidR="00D25BA0" w:rsidRPr="00CC0430" w:rsidRDefault="00D25BA0" w:rsidP="00D25BA0">
      <w:pPr>
        <w:ind w:firstLine="708"/>
        <w:jc w:val="both"/>
        <w:rPr>
          <w:lang w:val="uk-UA"/>
        </w:rPr>
      </w:pPr>
    </w:p>
    <w:p w:rsidR="00EB6857" w:rsidRPr="00CC0430" w:rsidRDefault="00706A9F" w:rsidP="00EB6857">
      <w:pPr>
        <w:ind w:firstLine="708"/>
        <w:jc w:val="both"/>
        <w:rPr>
          <w:color w:val="FF0000"/>
          <w:lang w:val="uk-UA"/>
        </w:rPr>
      </w:pPr>
      <w:r w:rsidRPr="00CC0430">
        <w:rPr>
          <w:b/>
          <w:bCs w:val="0"/>
          <w:iCs/>
          <w:lang w:val="uk-UA"/>
        </w:rPr>
        <w:t xml:space="preserve">     8</w:t>
      </w:r>
      <w:r w:rsidR="00D25BA0" w:rsidRPr="00CC0430">
        <w:rPr>
          <w:b/>
          <w:bCs w:val="0"/>
          <w:iCs/>
          <w:lang w:val="uk-UA"/>
        </w:rPr>
        <w:t>.</w:t>
      </w:r>
      <w:r w:rsidRPr="00CC0430">
        <w:rPr>
          <w:b/>
          <w:bCs w:val="0"/>
          <w:iCs/>
          <w:lang w:val="uk-UA"/>
        </w:rPr>
        <w:t xml:space="preserve">Визначення показників результативності </w:t>
      </w:r>
      <w:r w:rsidR="00D25BA0" w:rsidRPr="00CC0430">
        <w:rPr>
          <w:b/>
          <w:bCs w:val="0"/>
          <w:iCs/>
          <w:lang w:val="uk-UA"/>
        </w:rPr>
        <w:t>регуляторного акту</w:t>
      </w:r>
      <w:r w:rsidRPr="00CC0430">
        <w:rPr>
          <w:b/>
          <w:bCs w:val="0"/>
          <w:iCs/>
          <w:lang w:val="uk-UA"/>
        </w:rPr>
        <w:t>.</w:t>
      </w:r>
      <w:r w:rsidRPr="00CC0430">
        <w:rPr>
          <w:color w:val="FF0000"/>
          <w:lang w:val="uk-UA"/>
        </w:rPr>
        <w:t xml:space="preserve">   </w:t>
      </w:r>
      <w:r w:rsidR="00EB6857" w:rsidRPr="00CC0430">
        <w:rPr>
          <w:color w:val="FF0000"/>
          <w:lang w:val="uk-UA"/>
        </w:rPr>
        <w:t xml:space="preserve">       </w:t>
      </w:r>
    </w:p>
    <w:p w:rsidR="00EB6857" w:rsidRPr="00CC0430" w:rsidRDefault="00EB6857" w:rsidP="00EB6857">
      <w:pPr>
        <w:ind w:firstLine="708"/>
        <w:jc w:val="both"/>
        <w:rPr>
          <w:lang w:val="uk-UA"/>
        </w:rPr>
      </w:pPr>
      <w:r w:rsidRPr="00CC0430">
        <w:rPr>
          <w:lang w:val="uk-UA"/>
        </w:rPr>
        <w:t>Показниками результативності регуляторного акту є:</w:t>
      </w:r>
    </w:p>
    <w:p w:rsidR="00EB6857" w:rsidRPr="00CC0430" w:rsidRDefault="00EB6857" w:rsidP="00EB6857">
      <w:pPr>
        <w:jc w:val="both"/>
        <w:rPr>
          <w:lang w:val="uk-UA"/>
        </w:rPr>
      </w:pPr>
      <w:r w:rsidRPr="00CC0430">
        <w:rPr>
          <w:lang w:val="uk-UA"/>
        </w:rPr>
        <w:t>-</w:t>
      </w:r>
      <w:r w:rsidR="003C3E1E" w:rsidRPr="00CC0430">
        <w:rPr>
          <w:lang w:val="uk-UA"/>
        </w:rPr>
        <w:t xml:space="preserve"> </w:t>
      </w:r>
      <w:r w:rsidRPr="00CC0430">
        <w:rPr>
          <w:lang w:val="uk-UA"/>
        </w:rPr>
        <w:t>сприяння зручних умов для обслуговування жителів територіальної громади;</w:t>
      </w:r>
    </w:p>
    <w:p w:rsidR="00EB6857" w:rsidRPr="00CC0430" w:rsidRDefault="00EB6857" w:rsidP="00EB6857">
      <w:pPr>
        <w:jc w:val="both"/>
        <w:rPr>
          <w:lang w:val="uk-UA"/>
        </w:rPr>
      </w:pPr>
      <w:r w:rsidRPr="00CC0430">
        <w:rPr>
          <w:lang w:val="uk-UA"/>
        </w:rPr>
        <w:t>-</w:t>
      </w:r>
      <w:r w:rsidR="003C3E1E" w:rsidRPr="00CC0430">
        <w:rPr>
          <w:lang w:val="uk-UA"/>
        </w:rPr>
        <w:t xml:space="preserve"> </w:t>
      </w:r>
      <w:r w:rsidRPr="00CC0430">
        <w:rPr>
          <w:lang w:val="uk-UA"/>
        </w:rPr>
        <w:t>відсутність будь-яких витрат з місцевого бюджету;</w:t>
      </w:r>
    </w:p>
    <w:p w:rsidR="00EB6857" w:rsidRPr="00CC0430" w:rsidRDefault="00EB6857" w:rsidP="00EB6857">
      <w:pPr>
        <w:jc w:val="both"/>
        <w:rPr>
          <w:lang w:val="uk-UA"/>
        </w:rPr>
      </w:pPr>
      <w:r w:rsidRPr="00CC0430">
        <w:rPr>
          <w:lang w:val="uk-UA"/>
        </w:rPr>
        <w:t>-</w:t>
      </w:r>
      <w:r w:rsidR="003C3E1E" w:rsidRPr="00CC0430">
        <w:rPr>
          <w:lang w:val="uk-UA"/>
        </w:rPr>
        <w:t xml:space="preserve"> </w:t>
      </w:r>
      <w:r w:rsidRPr="00CC0430">
        <w:rPr>
          <w:lang w:val="uk-UA"/>
        </w:rPr>
        <w:t>ефективне управління майном міської комунальної власності.</w:t>
      </w:r>
    </w:p>
    <w:p w:rsidR="00706A9F" w:rsidRPr="00CC0430" w:rsidRDefault="00706A9F" w:rsidP="00706A9F">
      <w:pPr>
        <w:ind w:left="360"/>
        <w:rPr>
          <w:color w:val="FF0000"/>
          <w:lang w:val="uk-UA"/>
        </w:rPr>
      </w:pPr>
    </w:p>
    <w:p w:rsidR="00B20A70" w:rsidRPr="00CC0430" w:rsidRDefault="00B20A70" w:rsidP="00706A9F">
      <w:pPr>
        <w:ind w:left="360"/>
        <w:rPr>
          <w:color w:val="FF0000"/>
          <w:lang w:val="uk-UA"/>
        </w:rPr>
      </w:pPr>
    </w:p>
    <w:p w:rsidR="00706A9F" w:rsidRPr="00CC0430" w:rsidRDefault="00706A9F" w:rsidP="00706A9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 w:val="0"/>
          <w:sz w:val="26"/>
          <w:szCs w:val="26"/>
          <w:lang w:val="uk-UA"/>
        </w:rPr>
      </w:pPr>
      <w:r w:rsidRPr="00CC0430">
        <w:rPr>
          <w:b/>
          <w:bCs w:val="0"/>
          <w:sz w:val="26"/>
          <w:szCs w:val="26"/>
          <w:lang w:val="uk-UA"/>
        </w:rPr>
        <w:t xml:space="preserve">          9. Заходи відстеження результативності акта</w:t>
      </w:r>
    </w:p>
    <w:p w:rsidR="00706A9F" w:rsidRPr="00CC0430" w:rsidRDefault="00706A9F" w:rsidP="0070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 w:val="0"/>
          <w:lang w:val="uk-UA"/>
        </w:rPr>
      </w:pPr>
      <w:r w:rsidRPr="00CC0430">
        <w:rPr>
          <w:bCs w:val="0"/>
          <w:lang w:val="uk-UA"/>
        </w:rPr>
        <w:t xml:space="preserve"> Базове відстеження буде проведене протягом року після набрання чинності даного регуляторного акта, оскільки для визначення показників результативності будуть використовуватись статистичні дані.</w:t>
      </w:r>
    </w:p>
    <w:p w:rsidR="00706A9F" w:rsidRPr="00CC0430" w:rsidRDefault="00706A9F" w:rsidP="0070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 w:val="0"/>
          <w:lang w:val="uk-UA"/>
        </w:rPr>
      </w:pPr>
      <w:r w:rsidRPr="00CC0430">
        <w:rPr>
          <w:bCs w:val="0"/>
          <w:lang w:val="uk-UA"/>
        </w:rPr>
        <w:t xml:space="preserve"> Повторне відстеження здійснюватиметься через рік з дня набрання чинності цим регуляторним актом шляхом порівняння результативності показників, визначених під час базового відстеження.</w:t>
      </w:r>
    </w:p>
    <w:p w:rsidR="00706A9F" w:rsidRPr="00CC0430" w:rsidRDefault="00706A9F" w:rsidP="008C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 w:val="0"/>
          <w:lang w:val="uk-UA"/>
        </w:rPr>
      </w:pPr>
      <w:r w:rsidRPr="00CC0430">
        <w:rPr>
          <w:bCs w:val="0"/>
          <w:lang w:val="uk-UA"/>
        </w:rPr>
        <w:t xml:space="preserve"> Періодичне відстеження здійснюватиметься раз на кожні 3 роки, починаючи з дня закінчення заходів з повторного відстеження результативності цього акта.</w:t>
      </w:r>
    </w:p>
    <w:p w:rsidR="00367136" w:rsidRPr="00CC0430" w:rsidRDefault="00367136" w:rsidP="008C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 w:val="0"/>
          <w:lang w:val="uk-UA"/>
        </w:rPr>
      </w:pPr>
    </w:p>
    <w:p w:rsidR="00367136" w:rsidRPr="00367136" w:rsidRDefault="00367136" w:rsidP="0036713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FF0000"/>
          <w:lang w:val="uk-UA"/>
        </w:rPr>
      </w:pPr>
    </w:p>
    <w:p w:rsidR="00367136" w:rsidRPr="00367136" w:rsidRDefault="00367136" w:rsidP="00367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 w:val="0"/>
          <w:lang w:val="uk-UA"/>
        </w:rPr>
      </w:pPr>
      <w:r w:rsidRPr="00367136">
        <w:rPr>
          <w:bCs w:val="0"/>
          <w:lang w:val="uk-UA"/>
        </w:rPr>
        <w:t xml:space="preserve">Зауваження та пропозиції від юридичних та фізичних осіб приймаються до 16.00 год. 21 вересня 2017 року письмово за адресою: вул. Бульварна, </w:t>
      </w:r>
      <w:smartTag w:uri="urn:schemas-microsoft-com:office:smarttags" w:element="metricconverter">
        <w:smartTagPr>
          <w:attr w:name="ProductID" w:val="6, м"/>
        </w:smartTagPr>
        <w:r w:rsidRPr="00367136">
          <w:rPr>
            <w:bCs w:val="0"/>
            <w:lang w:val="uk-UA"/>
          </w:rPr>
          <w:t xml:space="preserve">6, </w:t>
        </w:r>
        <w:proofErr w:type="spellStart"/>
        <w:r w:rsidRPr="00367136">
          <w:rPr>
            <w:bCs w:val="0"/>
            <w:lang w:val="uk-UA"/>
          </w:rPr>
          <w:t>м</w:t>
        </w:r>
      </w:smartTag>
      <w:r w:rsidRPr="00367136">
        <w:rPr>
          <w:bCs w:val="0"/>
          <w:lang w:val="uk-UA"/>
        </w:rPr>
        <w:t>.Корюківка</w:t>
      </w:r>
      <w:proofErr w:type="spellEnd"/>
      <w:r w:rsidRPr="00367136">
        <w:rPr>
          <w:bCs w:val="0"/>
          <w:lang w:val="uk-UA"/>
        </w:rPr>
        <w:t xml:space="preserve">, Чернігівська обл., 15300, телефон для довідок: 2-14-76, 2-15-56, 2-13-79 </w:t>
      </w:r>
    </w:p>
    <w:p w:rsidR="00367136" w:rsidRPr="00CC0430" w:rsidRDefault="00367136" w:rsidP="008C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 w:val="0"/>
          <w:lang w:val="uk-UA"/>
        </w:rPr>
      </w:pPr>
    </w:p>
    <w:sectPr w:rsidR="00367136" w:rsidRPr="00CC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3D1E"/>
    <w:multiLevelType w:val="hybridMultilevel"/>
    <w:tmpl w:val="8AB6DAE8"/>
    <w:lvl w:ilvl="0" w:tplc="D34A4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D22ED"/>
    <w:multiLevelType w:val="hybridMultilevel"/>
    <w:tmpl w:val="23500894"/>
    <w:lvl w:ilvl="0" w:tplc="A9BAD5A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A0"/>
    <w:rsid w:val="00003C78"/>
    <w:rsid w:val="00087DA6"/>
    <w:rsid w:val="001F3E55"/>
    <w:rsid w:val="00204A11"/>
    <w:rsid w:val="00336612"/>
    <w:rsid w:val="00367136"/>
    <w:rsid w:val="003C3E1E"/>
    <w:rsid w:val="00542EDB"/>
    <w:rsid w:val="006D1181"/>
    <w:rsid w:val="00706A9F"/>
    <w:rsid w:val="00715B7A"/>
    <w:rsid w:val="00814417"/>
    <w:rsid w:val="008C08DF"/>
    <w:rsid w:val="009A6ED4"/>
    <w:rsid w:val="00A11094"/>
    <w:rsid w:val="00A66B24"/>
    <w:rsid w:val="00B20A70"/>
    <w:rsid w:val="00B53F8D"/>
    <w:rsid w:val="00B74FF8"/>
    <w:rsid w:val="00BA24DC"/>
    <w:rsid w:val="00C0187E"/>
    <w:rsid w:val="00C2278F"/>
    <w:rsid w:val="00C60C02"/>
    <w:rsid w:val="00CC0430"/>
    <w:rsid w:val="00CD5ED4"/>
    <w:rsid w:val="00D25BA0"/>
    <w:rsid w:val="00DB783A"/>
    <w:rsid w:val="00DC4D94"/>
    <w:rsid w:val="00E122DA"/>
    <w:rsid w:val="00EB6857"/>
    <w:rsid w:val="00EE683F"/>
    <w:rsid w:val="00F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A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4FF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4FF8"/>
    <w:rPr>
      <w:rFonts w:ascii="Consolas" w:eastAsia="Times New Roman" w:hAnsi="Consolas" w:cs="Times New Roman"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1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A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4FF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4FF8"/>
    <w:rPr>
      <w:rFonts w:ascii="Consolas" w:eastAsia="Times New Roman" w:hAnsi="Consolas" w:cs="Times New Roman"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2A94-B43E-43DB-813F-F88EAC20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Korukovka</dc:creator>
  <cp:lastModifiedBy>Korukovka</cp:lastModifiedBy>
  <cp:revision>25</cp:revision>
  <dcterms:created xsi:type="dcterms:W3CDTF">2017-07-13T11:16:00Z</dcterms:created>
  <dcterms:modified xsi:type="dcterms:W3CDTF">2017-10-25T05:20:00Z</dcterms:modified>
</cp:coreProperties>
</file>